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35FB886D" w:rsidR="007C2FEE" w:rsidRPr="001B56BB" w:rsidRDefault="007E25A6" w:rsidP="007C2FEE">
      <w:pPr>
        <w:pStyle w:val="Head"/>
      </w:pPr>
      <w:r w:rsidRPr="007E25A6">
        <w:t>Größter Highway auf Maui wird schneller fertig als geplant</w:t>
      </w:r>
      <w:r w:rsidRPr="007E25A6" w:rsidDel="003F5D56">
        <w:t xml:space="preserve"> </w:t>
      </w:r>
    </w:p>
    <w:p w14:paraId="34A89D42" w14:textId="60E2938E" w:rsidR="007C2FEE" w:rsidRPr="001B56BB" w:rsidRDefault="003F5D56" w:rsidP="007C2FEE">
      <w:pPr>
        <w:pStyle w:val="Subhead"/>
      </w:pPr>
      <w:r>
        <w:t xml:space="preserve">Wirtgen Kaltfräsen und Vögele Fertiger </w:t>
      </w:r>
      <w:r w:rsidR="005D2568">
        <w:t xml:space="preserve">mit erfolgreichem </w:t>
      </w:r>
      <w:r>
        <w:t xml:space="preserve">Einsatz auf </w:t>
      </w:r>
      <w:r w:rsidR="007E25A6">
        <w:t>Hawaii</w:t>
      </w:r>
    </w:p>
    <w:p w14:paraId="43A5AB78" w14:textId="685E4E8E" w:rsidR="007C2FEE" w:rsidRPr="001B56BB" w:rsidRDefault="000522F5" w:rsidP="000522F5">
      <w:pPr>
        <w:pStyle w:val="Teaser"/>
      </w:pPr>
      <w:r w:rsidRPr="001B56BB">
        <w:t xml:space="preserve">Der Haleakalā Highway gehört zu den größten Highways auf Maui. Er verbindet das dicht besiedelte Tal mit den umliegenden, ländlichen Regionen. Auf einer Strecke von etwa </w:t>
      </w:r>
      <w:r w:rsidR="006B071D" w:rsidRPr="00BD0CC6">
        <w:t>6,</w:t>
      </w:r>
      <w:r w:rsidR="00571590" w:rsidRPr="00BD0CC6">
        <w:t>8</w:t>
      </w:r>
      <w:r w:rsidR="00A24FC8">
        <w:rPr>
          <w:bCs/>
        </w:rPr>
        <w:t> </w:t>
      </w:r>
      <w:r w:rsidR="004959E6">
        <w:t>km/</w:t>
      </w:r>
      <w:r w:rsidR="004959E6" w:rsidRPr="00BD0CC6">
        <w:t>4,2</w:t>
      </w:r>
      <w:r w:rsidR="00A24FC8">
        <w:rPr>
          <w:bCs/>
        </w:rPr>
        <w:t> </w:t>
      </w:r>
      <w:r w:rsidR="004959E6">
        <w:t>mi</w:t>
      </w:r>
      <w:r w:rsidRPr="001B56BB">
        <w:t xml:space="preserve"> tauschte das Team von Maui Paving die Fahrbahn komplett aus. Zum Einsatz kamen dabei zwei Wirtgen Fräsen vom Typ W 210 Fi und W 200 Fi sowie ein Vögele Fertiger SUPER 2000-3i.</w:t>
      </w:r>
    </w:p>
    <w:p w14:paraId="419E1785" w14:textId="1CA31D21" w:rsidR="000522F5" w:rsidRPr="001B56BB" w:rsidRDefault="00A24FC8" w:rsidP="000522F5">
      <w:pPr>
        <w:pStyle w:val="Absatzberschrift"/>
      </w:pPr>
      <w:r>
        <w:t>Maschinen</w:t>
      </w:r>
      <w:r w:rsidR="00C96657">
        <w:t xml:space="preserve"> </w:t>
      </w:r>
      <w:r w:rsidR="007C5043">
        <w:t>arbeiten schnell und präzise</w:t>
      </w:r>
    </w:p>
    <w:p w14:paraId="371D1A58" w14:textId="3219A5A1" w:rsidR="000522F5" w:rsidRPr="00BD0CC6" w:rsidRDefault="000522F5" w:rsidP="00BD0CC6">
      <w:pPr>
        <w:pStyle w:val="Standardabsatz"/>
      </w:pPr>
      <w:r w:rsidRPr="001B56BB">
        <w:rPr>
          <w:bCs/>
        </w:rPr>
        <w:t xml:space="preserve">Für die Sanierung des Highways wurden insgesamt 125 Arbeitstage veranschlagt. Dabei sollten die Deckschicht und die Tragschicht in zwei Arbeitsschritten ursprünglich mit einem Bagger abgetragen werden. Durch die Investition in die neuen Maschinen war es möglich, beide Schichten mit einer Gesamtstärke von </w:t>
      </w:r>
      <w:r w:rsidR="006B071D" w:rsidRPr="00BD0CC6">
        <w:rPr>
          <w:bCs/>
        </w:rPr>
        <w:t>20</w:t>
      </w:r>
      <w:r w:rsidR="00A24FC8">
        <w:rPr>
          <w:bCs/>
        </w:rPr>
        <w:t> </w:t>
      </w:r>
      <w:r w:rsidR="004959E6">
        <w:rPr>
          <w:bCs/>
        </w:rPr>
        <w:t>cm/8</w:t>
      </w:r>
      <w:r w:rsidR="00A24FC8">
        <w:rPr>
          <w:bCs/>
        </w:rPr>
        <w:t> </w:t>
      </w:r>
      <w:r w:rsidR="004959E6">
        <w:rPr>
          <w:bCs/>
        </w:rPr>
        <w:t xml:space="preserve">in </w:t>
      </w:r>
      <w:r w:rsidRPr="001B56BB">
        <w:rPr>
          <w:bCs/>
        </w:rPr>
        <w:t>in einem Arbeitsgang abzufräsen und das abgetragene Material wieder zu verwenden.</w:t>
      </w:r>
    </w:p>
    <w:p w14:paraId="22179AA9" w14:textId="3EFC2E0A" w:rsidR="00B9053E" w:rsidRPr="00B9053E" w:rsidRDefault="000522F5" w:rsidP="00BD0CC6">
      <w:pPr>
        <w:pStyle w:val="Standardabsatz"/>
      </w:pPr>
      <w:r w:rsidRPr="001B56BB">
        <w:rPr>
          <w:bCs/>
        </w:rPr>
        <w:t xml:space="preserve">Nicht nur die Schnelligkeit der Wirtgen Fräsen überzeugte die </w:t>
      </w:r>
      <w:r w:rsidR="00B9053E">
        <w:rPr>
          <w:bCs/>
        </w:rPr>
        <w:t>Straßenbauer, sondern a</w:t>
      </w:r>
      <w:r w:rsidRPr="001B56BB">
        <w:rPr>
          <w:bCs/>
        </w:rPr>
        <w:t>uch</w:t>
      </w:r>
      <w:r w:rsidR="00650088">
        <w:rPr>
          <w:bCs/>
        </w:rPr>
        <w:t xml:space="preserve"> </w:t>
      </w:r>
      <w:r w:rsidR="0078789D">
        <w:rPr>
          <w:bCs/>
        </w:rPr>
        <w:t xml:space="preserve">deren </w:t>
      </w:r>
      <w:r w:rsidR="003F4C37">
        <w:rPr>
          <w:bCs/>
        </w:rPr>
        <w:t xml:space="preserve">Präzision </w:t>
      </w:r>
      <w:r w:rsidR="0078789D">
        <w:rPr>
          <w:bCs/>
        </w:rPr>
        <w:t xml:space="preserve">und die </w:t>
      </w:r>
      <w:r w:rsidR="00650088">
        <w:rPr>
          <w:bCs/>
        </w:rPr>
        <w:t>de</w:t>
      </w:r>
      <w:r w:rsidR="003F4C37">
        <w:rPr>
          <w:bCs/>
        </w:rPr>
        <w:t>s</w:t>
      </w:r>
      <w:r w:rsidRPr="001B56BB">
        <w:rPr>
          <w:bCs/>
        </w:rPr>
        <w:t xml:space="preserve"> Highway Class Fertiger</w:t>
      </w:r>
      <w:r w:rsidR="003F4C37">
        <w:rPr>
          <w:bCs/>
        </w:rPr>
        <w:t>s</w:t>
      </w:r>
      <w:r w:rsidR="00650088">
        <w:rPr>
          <w:bCs/>
        </w:rPr>
        <w:t xml:space="preserve"> SUPER 2000-3i</w:t>
      </w:r>
      <w:r w:rsidRPr="001B56BB">
        <w:rPr>
          <w:bCs/>
        </w:rPr>
        <w:t xml:space="preserve"> von Vögele</w:t>
      </w:r>
      <w:r w:rsidR="00B9053E">
        <w:rPr>
          <w:bCs/>
        </w:rPr>
        <w:t xml:space="preserve">. </w:t>
      </w:r>
      <w:r w:rsidRPr="001B56BB">
        <w:rPr>
          <w:bCs/>
        </w:rPr>
        <w:t>Mit einer Motorleistung von bis zu 186</w:t>
      </w:r>
      <w:r w:rsidR="00A24FC8">
        <w:rPr>
          <w:bCs/>
        </w:rPr>
        <w:t> </w:t>
      </w:r>
      <w:r w:rsidRPr="001B56BB">
        <w:rPr>
          <w:bCs/>
        </w:rPr>
        <w:t>kW</w:t>
      </w:r>
      <w:r w:rsidR="004959E6">
        <w:rPr>
          <w:bCs/>
        </w:rPr>
        <w:t>/</w:t>
      </w:r>
      <w:r w:rsidRPr="001B56BB">
        <w:rPr>
          <w:bCs/>
        </w:rPr>
        <w:t>250</w:t>
      </w:r>
      <w:r w:rsidR="00A24FC8">
        <w:rPr>
          <w:bCs/>
        </w:rPr>
        <w:t> </w:t>
      </w:r>
      <w:r w:rsidRPr="001B56BB">
        <w:rPr>
          <w:bCs/>
        </w:rPr>
        <w:t xml:space="preserve">hp und einem effizienten Materialförderkonzept ist der </w:t>
      </w:r>
      <w:r w:rsidR="00E43ECD">
        <w:rPr>
          <w:bCs/>
        </w:rPr>
        <w:t>Fertiger</w:t>
      </w:r>
      <w:r w:rsidRPr="001B56BB">
        <w:rPr>
          <w:bCs/>
        </w:rPr>
        <w:t xml:space="preserve"> für Großprojekte wie </w:t>
      </w:r>
      <w:r w:rsidR="007D13DF">
        <w:rPr>
          <w:bCs/>
        </w:rPr>
        <w:t>dieses</w:t>
      </w:r>
      <w:r w:rsidRPr="001B56BB">
        <w:rPr>
          <w:bCs/>
        </w:rPr>
        <w:t xml:space="preserve"> ausgelegt. In Kombination mit der Einbaubohle VF 600 erreichte der </w:t>
      </w:r>
      <w:r w:rsidR="00E43ECD">
        <w:rPr>
          <w:bCs/>
        </w:rPr>
        <w:t>SUPER 2000-3i</w:t>
      </w:r>
      <w:r w:rsidR="00E43ECD" w:rsidRPr="001B56BB">
        <w:rPr>
          <w:bCs/>
        </w:rPr>
        <w:t xml:space="preserve"> </w:t>
      </w:r>
      <w:r w:rsidRPr="001B56BB">
        <w:rPr>
          <w:bCs/>
        </w:rPr>
        <w:t xml:space="preserve">außerdem </w:t>
      </w:r>
      <w:r w:rsidR="00701FE2">
        <w:rPr>
          <w:bCs/>
        </w:rPr>
        <w:t xml:space="preserve">eine hohe Einbauqualität über die gesamte </w:t>
      </w:r>
      <w:r w:rsidR="00650088">
        <w:rPr>
          <w:bCs/>
        </w:rPr>
        <w:t>Arbeitsb</w:t>
      </w:r>
      <w:r w:rsidR="00701FE2">
        <w:rPr>
          <w:bCs/>
        </w:rPr>
        <w:t>reite</w:t>
      </w:r>
      <w:r w:rsidRPr="001B56BB">
        <w:rPr>
          <w:bCs/>
        </w:rPr>
        <w:t xml:space="preserve">. </w:t>
      </w:r>
      <w:r w:rsidR="00137FEF">
        <w:rPr>
          <w:bCs/>
        </w:rPr>
        <w:t>Die VF</w:t>
      </w:r>
      <w:r w:rsidR="00D2583D">
        <w:rPr>
          <w:bCs/>
        </w:rPr>
        <w:t> </w:t>
      </w:r>
      <w:r w:rsidR="00137FEF">
        <w:rPr>
          <w:bCs/>
        </w:rPr>
        <w:t>600 ist mit vor der Grundbohle montierten</w:t>
      </w:r>
      <w:r w:rsidR="00EF25C6">
        <w:rPr>
          <w:bCs/>
        </w:rPr>
        <w:t xml:space="preserve"> und bis zu 10</w:t>
      </w:r>
      <w:r w:rsidR="00A24FC8">
        <w:rPr>
          <w:bCs/>
        </w:rPr>
        <w:t> </w:t>
      </w:r>
      <w:r w:rsidR="00EF25C6">
        <w:rPr>
          <w:bCs/>
        </w:rPr>
        <w:t>% neigbaren</w:t>
      </w:r>
      <w:r w:rsidR="00137FEF">
        <w:rPr>
          <w:bCs/>
        </w:rPr>
        <w:t xml:space="preserve"> Ausziehteilen ausgestattet und damit speziell für den US-amerikanischen Markt konzipiert.</w:t>
      </w:r>
    </w:p>
    <w:p w14:paraId="0E97B42F" w14:textId="1BDAC68D" w:rsidR="00B9053E" w:rsidRPr="001B56BB" w:rsidRDefault="007D13DF" w:rsidP="00B9053E">
      <w:pPr>
        <w:pStyle w:val="Absatzberschrift"/>
      </w:pPr>
      <w:r>
        <w:t xml:space="preserve">Wirtgen Group </w:t>
      </w:r>
      <w:r w:rsidR="00461E7F">
        <w:t xml:space="preserve">Service vor Ort </w:t>
      </w:r>
      <w:r w:rsidR="00FD77C1">
        <w:t xml:space="preserve">ein wichtiges Puzzleteil </w:t>
      </w:r>
    </w:p>
    <w:p w14:paraId="0D68265E" w14:textId="315593BE" w:rsidR="000522F5" w:rsidRPr="001B56BB" w:rsidRDefault="00B9053E" w:rsidP="000522F5">
      <w:pPr>
        <w:pStyle w:val="Standardabsatz"/>
      </w:pPr>
      <w:r w:rsidRPr="00983691">
        <w:t>Für die hawaiianische Insel Maui war der Einsatz des Fertigers eine Premiere.</w:t>
      </w:r>
      <w:r>
        <w:t xml:space="preserve"> Damit die Mitarbeiter das ganze Potenzial </w:t>
      </w:r>
      <w:r w:rsidR="005F68A5">
        <w:t>all</w:t>
      </w:r>
      <w:r>
        <w:t xml:space="preserve">er Maschinen nutzen konnten, erhielten sie im Vorfeld eine Schulung durch Wirtgen America. Die Umstellung auf die neuen Maschinen erfolgte reibungslos für alle – vom Mechaniker bis zum Bedienpersonal vor Ort. Alle drei Maschinen überzeugten durch ihre leistungsstarke, präzise und geräuscharme Arbeit. </w:t>
      </w:r>
    </w:p>
    <w:p w14:paraId="528C4A5A" w14:textId="450269EA" w:rsidR="007C2FEE" w:rsidRPr="00F7614D" w:rsidRDefault="000522F5" w:rsidP="007C2FEE">
      <w:pPr>
        <w:pStyle w:val="Standardabsatz"/>
        <w:rPr>
          <w:highlight w:val="yellow"/>
        </w:rPr>
      </w:pPr>
      <w:r w:rsidRPr="001B56BB">
        <w:t xml:space="preserve">Ursprünglich </w:t>
      </w:r>
      <w:r w:rsidR="00B9053E">
        <w:t>war geplant</w:t>
      </w:r>
      <w:r w:rsidR="00461E7F">
        <w:t>,</w:t>
      </w:r>
      <w:r w:rsidR="00B9053E">
        <w:t xml:space="preserve"> </w:t>
      </w:r>
      <w:r w:rsidRPr="001B56BB">
        <w:t xml:space="preserve">mit der Fräse in einem ersten Arbeitsgang die </w:t>
      </w:r>
      <w:r w:rsidR="007C4A0F">
        <w:t>10</w:t>
      </w:r>
      <w:r w:rsidR="007C4A0F">
        <w:rPr>
          <w:bCs/>
        </w:rPr>
        <w:t> cm/4 in</w:t>
      </w:r>
      <w:r w:rsidRPr="001B56BB">
        <w:t xml:space="preserve"> starke Betonschicht abzutragen und dann in einem zweiten Schritt die Tragschicht zu entfernen. </w:t>
      </w:r>
      <w:r w:rsidR="00B9053E">
        <w:t>Die</w:t>
      </w:r>
      <w:r w:rsidRPr="001B56BB">
        <w:t xml:space="preserve"> </w:t>
      </w:r>
      <w:r w:rsidR="00364449">
        <w:t>Wirtgen Großfräse</w:t>
      </w:r>
      <w:r w:rsidR="00364449" w:rsidRPr="001B56BB">
        <w:t xml:space="preserve"> </w:t>
      </w:r>
      <w:r w:rsidR="00B9053E">
        <w:t>schaff</w:t>
      </w:r>
      <w:r w:rsidR="00364449">
        <w:t>t es</w:t>
      </w:r>
      <w:r w:rsidR="00B9053E">
        <w:t xml:space="preserve"> jedoch</w:t>
      </w:r>
      <w:r w:rsidR="00461E7F">
        <w:t>,</w:t>
      </w:r>
      <w:r w:rsidR="00B9053E">
        <w:t xml:space="preserve"> </w:t>
      </w:r>
      <w:r w:rsidRPr="001B56BB">
        <w:t xml:space="preserve">die gesamten </w:t>
      </w:r>
      <w:r w:rsidR="004570C5" w:rsidRPr="00BD0CC6">
        <w:t>20</w:t>
      </w:r>
      <w:r w:rsidR="00A24FC8">
        <w:rPr>
          <w:bCs/>
        </w:rPr>
        <w:t> cm</w:t>
      </w:r>
      <w:r w:rsidR="00A24FC8">
        <w:t>/8</w:t>
      </w:r>
      <w:r w:rsidR="00A24FC8">
        <w:rPr>
          <w:bCs/>
        </w:rPr>
        <w:t> in</w:t>
      </w:r>
      <w:r w:rsidRPr="001B56BB">
        <w:t xml:space="preserve"> in einem einzigen Arbeitsschritt </w:t>
      </w:r>
      <w:r w:rsidR="00B9053E">
        <w:t>abzutragen</w:t>
      </w:r>
      <w:r w:rsidRPr="001B56BB">
        <w:t xml:space="preserve">. </w:t>
      </w:r>
      <w:r w:rsidR="00F35E01">
        <w:t xml:space="preserve">Dadurch </w:t>
      </w:r>
      <w:r w:rsidR="00B9053E">
        <w:t>konnten</w:t>
      </w:r>
      <w:r w:rsidRPr="001B56BB">
        <w:t xml:space="preserve"> beim Abtragen der Fahrbahndecke pro Arbeitsschicht 60 bis 90</w:t>
      </w:r>
      <w:r w:rsidR="00A24FC8">
        <w:rPr>
          <w:bCs/>
        </w:rPr>
        <w:t> m</w:t>
      </w:r>
      <w:r w:rsidR="00B9053E">
        <w:t xml:space="preserve"> </w:t>
      </w:r>
      <w:r w:rsidR="00F35E01">
        <w:t xml:space="preserve">zusätzlich ausgebaut </w:t>
      </w:r>
      <w:r w:rsidR="00B9053E">
        <w:t>werden.</w:t>
      </w:r>
      <w:r w:rsidRPr="001B56BB">
        <w:t xml:space="preserve"> </w:t>
      </w:r>
    </w:p>
    <w:p w14:paraId="6E721055" w14:textId="4FE40F4D" w:rsidR="000522F5" w:rsidRDefault="00461E7F" w:rsidP="005A5300">
      <w:pPr>
        <w:pStyle w:val="Standardabsatz"/>
        <w:rPr>
          <w:b/>
          <w:bCs/>
        </w:rPr>
      </w:pPr>
      <w:r>
        <w:rPr>
          <w:bCs/>
        </w:rPr>
        <w:t xml:space="preserve">Daraufhin konnten die Straßenbauer </w:t>
      </w:r>
      <w:r w:rsidR="000522F5" w:rsidRPr="001B56BB">
        <w:rPr>
          <w:bCs/>
        </w:rPr>
        <w:t>in einer 8- bis 10-Stunden-Schicht 600</w:t>
      </w:r>
      <w:r w:rsidR="00A24FC8">
        <w:rPr>
          <w:bCs/>
        </w:rPr>
        <w:t> m</w:t>
      </w:r>
      <w:r w:rsidR="00A24FC8" w:rsidRPr="001B56BB">
        <w:rPr>
          <w:bCs/>
        </w:rPr>
        <w:t xml:space="preserve"> </w:t>
      </w:r>
      <w:r w:rsidR="000522F5" w:rsidRPr="001B56BB">
        <w:rPr>
          <w:bCs/>
        </w:rPr>
        <w:t xml:space="preserve">pro Nacht fertigstellen. </w:t>
      </w:r>
      <w:r w:rsidR="00B9053E">
        <w:rPr>
          <w:bCs/>
        </w:rPr>
        <w:t>„</w:t>
      </w:r>
      <w:r w:rsidR="000522F5" w:rsidRPr="001B56BB">
        <w:rPr>
          <w:bCs/>
        </w:rPr>
        <w:t>Dass der Umstieg auf die Wirtgen Fräsen ein reibungsloser Erfolg war, ist nicht nur ihrer Wirtschaftlichkeit zu verdanken, sondern auch der schnellen Lieferung von Teilen durch Pape</w:t>
      </w:r>
      <w:r w:rsidR="005A5300">
        <w:rPr>
          <w:b/>
          <w:bCs/>
        </w:rPr>
        <w:t xml:space="preserve"> </w:t>
      </w:r>
      <w:r w:rsidR="005A5300" w:rsidRPr="00F64977">
        <w:rPr>
          <w:szCs w:val="22"/>
        </w:rPr>
        <w:t>(</w:t>
      </w:r>
      <w:r w:rsidR="005A5300" w:rsidRPr="00983691">
        <w:rPr>
          <w:color w:val="000000"/>
          <w:szCs w:val="22"/>
        </w:rPr>
        <w:t>lokaler John Deere/Wirtgen Group Händler)</w:t>
      </w:r>
      <w:r w:rsidR="000522F5" w:rsidRPr="001B56BB">
        <w:rPr>
          <w:bCs/>
        </w:rPr>
        <w:t xml:space="preserve"> und der von der Wirtgen Group durchgeführten Schulung.“, so Zack Gonzales, General Manager von Maui Paving</w:t>
      </w:r>
      <w:r w:rsidR="00BD0CC6">
        <w:rPr>
          <w:bCs/>
        </w:rPr>
        <w:t>.</w:t>
      </w:r>
    </w:p>
    <w:p w14:paraId="7425D8CC" w14:textId="77777777" w:rsidR="00BD0CC6" w:rsidRPr="001B56BB" w:rsidRDefault="00BD0CC6" w:rsidP="000522F5">
      <w:pPr>
        <w:pStyle w:val="Teaserhead"/>
        <w:rPr>
          <w:b w:val="0"/>
          <w:bCs/>
        </w:rPr>
      </w:pPr>
    </w:p>
    <w:p w14:paraId="1FDC72B9" w14:textId="2FEB0377" w:rsidR="000522F5" w:rsidRDefault="000522F5" w:rsidP="007C2FEE">
      <w:pPr>
        <w:pStyle w:val="Teaserhead"/>
        <w:rPr>
          <w:b w:val="0"/>
          <w:bCs/>
        </w:rPr>
      </w:pPr>
    </w:p>
    <w:p w14:paraId="64ABBB85" w14:textId="024AAF51" w:rsidR="007C2FEE" w:rsidRPr="001B56BB" w:rsidRDefault="007C2FEE" w:rsidP="00BC487A">
      <w:pPr>
        <w:rPr>
          <w:b/>
          <w:bCs/>
          <w:sz w:val="22"/>
          <w:szCs w:val="22"/>
        </w:rPr>
      </w:pPr>
      <w:r w:rsidRPr="001B56BB">
        <w:rPr>
          <w:b/>
          <w:bCs/>
          <w:sz w:val="22"/>
          <w:szCs w:val="22"/>
        </w:rPr>
        <w:t>Fotos:</w:t>
      </w:r>
    </w:p>
    <w:p w14:paraId="06345839" w14:textId="77777777" w:rsidR="00BC487A" w:rsidRPr="001B56BB" w:rsidRDefault="00BC487A" w:rsidP="00BC487A">
      <w:pPr>
        <w:rPr>
          <w:rFonts w:eastAsiaTheme="minorHAnsi" w:cstheme="minorBidi"/>
          <w:b/>
          <w:sz w:val="22"/>
          <w:szCs w:val="24"/>
        </w:rPr>
      </w:pPr>
    </w:p>
    <w:p w14:paraId="0BB4A0A4" w14:textId="6B7F1012" w:rsidR="0047749E" w:rsidRPr="001B56BB" w:rsidRDefault="00F17965" w:rsidP="00BA7BC5">
      <w:pPr>
        <w:pStyle w:val="BUbold"/>
      </w:pPr>
      <w:r w:rsidRPr="001B56BB">
        <w:rPr>
          <w:noProof/>
          <w:lang w:eastAsia="en-GB"/>
        </w:rPr>
        <w:drawing>
          <wp:inline distT="0" distB="0" distL="0" distR="0" wp14:anchorId="7F5ACBBF" wp14:editId="6AFB067D">
            <wp:extent cx="3302580" cy="1857375"/>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304554" cy="1858485"/>
                    </a:xfrm>
                    <a:prstGeom prst="rect">
                      <a:avLst/>
                    </a:prstGeom>
                    <a:noFill/>
                    <a:ln>
                      <a:noFill/>
                    </a:ln>
                  </pic:spPr>
                </pic:pic>
              </a:graphicData>
            </a:graphic>
          </wp:inline>
        </w:drawing>
      </w:r>
      <w:r w:rsidR="00BA7BC5" w:rsidRPr="001B56BB">
        <w:br/>
      </w:r>
      <w:r w:rsidR="00567065">
        <w:t>WG_</w:t>
      </w:r>
      <w:r w:rsidR="00567065" w:rsidRPr="00567065">
        <w:t>Maui_Haleakalā Highway_01</w:t>
      </w:r>
    </w:p>
    <w:p w14:paraId="702CCE95" w14:textId="657E5727" w:rsidR="00D75611" w:rsidRDefault="00D75611" w:rsidP="00D75611">
      <w:pPr>
        <w:pStyle w:val="BUbold"/>
        <w:rPr>
          <w:b w:val="0"/>
          <w:bCs/>
        </w:rPr>
      </w:pPr>
      <w:r w:rsidRPr="00983691">
        <w:rPr>
          <w:b w:val="0"/>
          <w:bCs/>
        </w:rPr>
        <w:t xml:space="preserve">20 % des </w:t>
      </w:r>
      <w:r w:rsidR="00983691">
        <w:rPr>
          <w:b w:val="0"/>
          <w:bCs/>
        </w:rPr>
        <w:t>von den beiden Wirtgen Fräsen ausgebauten</w:t>
      </w:r>
      <w:r w:rsidR="00983691" w:rsidRPr="00983691">
        <w:rPr>
          <w:b w:val="0"/>
          <w:bCs/>
        </w:rPr>
        <w:t xml:space="preserve"> </w:t>
      </w:r>
      <w:r w:rsidRPr="00983691">
        <w:rPr>
          <w:b w:val="0"/>
          <w:bCs/>
        </w:rPr>
        <w:t>Materials wurde für die neue Deckschicht wiederverwendet und mit dem Vögele Fertiger eingebaut.</w:t>
      </w:r>
    </w:p>
    <w:p w14:paraId="6D657B1D" w14:textId="0077D938" w:rsidR="0047749E" w:rsidRDefault="0047749E" w:rsidP="00BA7BC5">
      <w:pPr>
        <w:pStyle w:val="BUbold"/>
        <w:rPr>
          <w:b w:val="0"/>
          <w:bCs/>
        </w:rPr>
      </w:pPr>
    </w:p>
    <w:p w14:paraId="1078BA33" w14:textId="77777777" w:rsidR="00C96657" w:rsidRPr="00C96657" w:rsidRDefault="00C96657" w:rsidP="00C96657">
      <w:pPr>
        <w:pStyle w:val="BUnormal"/>
      </w:pPr>
    </w:p>
    <w:p w14:paraId="01F930A9" w14:textId="77777777" w:rsidR="00567065" w:rsidRDefault="001954AD" w:rsidP="00BA7BC5">
      <w:pPr>
        <w:pStyle w:val="BUbold"/>
      </w:pPr>
      <w:r w:rsidRPr="001B56BB">
        <w:rPr>
          <w:noProof/>
        </w:rPr>
        <w:drawing>
          <wp:inline distT="0" distB="0" distL="0" distR="0" wp14:anchorId="5BA68A15" wp14:editId="1F0C3F97">
            <wp:extent cx="3387261" cy="1905000"/>
            <wp:effectExtent l="0" t="0" r="381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3389005" cy="1905981"/>
                    </a:xfrm>
                    <a:prstGeom prst="rect">
                      <a:avLst/>
                    </a:prstGeom>
                    <a:noFill/>
                    <a:ln>
                      <a:noFill/>
                    </a:ln>
                  </pic:spPr>
                </pic:pic>
              </a:graphicData>
            </a:graphic>
          </wp:inline>
        </w:drawing>
      </w:r>
      <w:r w:rsidRPr="001B56BB">
        <w:t xml:space="preserve"> </w:t>
      </w:r>
    </w:p>
    <w:p w14:paraId="5BFBF390" w14:textId="3AE25254" w:rsidR="007C2FEE" w:rsidRPr="001B56BB" w:rsidRDefault="00567065" w:rsidP="00BA7BC5">
      <w:pPr>
        <w:pStyle w:val="BUbold"/>
        <w:rPr>
          <w:b w:val="0"/>
          <w:bCs/>
        </w:rPr>
      </w:pPr>
      <w:r>
        <w:t>WG_</w:t>
      </w:r>
      <w:r w:rsidRPr="00567065">
        <w:t>Maui_Haleakalā Highway_0</w:t>
      </w:r>
      <w:r>
        <w:t>2</w:t>
      </w:r>
      <w:r w:rsidR="001954AD" w:rsidRPr="001B56BB">
        <w:br/>
      </w:r>
      <w:r w:rsidR="0047749E" w:rsidRPr="001B56BB">
        <w:rPr>
          <w:b w:val="0"/>
          <w:bCs/>
        </w:rPr>
        <w:t xml:space="preserve">Die Arbeiten am Highway wurden nachts durchgeführt. </w:t>
      </w:r>
      <w:r w:rsidR="00F0043C">
        <w:rPr>
          <w:b w:val="0"/>
          <w:bCs/>
        </w:rPr>
        <w:t>Die</w:t>
      </w:r>
      <w:r w:rsidR="0047749E" w:rsidRPr="001B56BB">
        <w:rPr>
          <w:b w:val="0"/>
          <w:bCs/>
        </w:rPr>
        <w:t xml:space="preserve"> Lichtballons von Vögele</w:t>
      </w:r>
      <w:r w:rsidR="00F0043C">
        <w:rPr>
          <w:b w:val="0"/>
          <w:bCs/>
        </w:rPr>
        <w:t xml:space="preserve"> </w:t>
      </w:r>
      <w:r w:rsidR="0047749E" w:rsidRPr="001B56BB">
        <w:rPr>
          <w:b w:val="0"/>
          <w:bCs/>
        </w:rPr>
        <w:t>sorg</w:t>
      </w:r>
      <w:r w:rsidR="00D2583D">
        <w:rPr>
          <w:b w:val="0"/>
          <w:bCs/>
        </w:rPr>
        <w:t>t</w:t>
      </w:r>
      <w:r w:rsidR="0047749E" w:rsidRPr="001B56BB">
        <w:rPr>
          <w:b w:val="0"/>
          <w:bCs/>
        </w:rPr>
        <w:t>en für maximale Sicht auf der Baustelle.</w:t>
      </w:r>
    </w:p>
    <w:p w14:paraId="10AF8B22" w14:textId="77777777" w:rsidR="000D357E" w:rsidRPr="001B56BB" w:rsidRDefault="000D357E" w:rsidP="000D357E">
      <w:pPr>
        <w:pStyle w:val="BUnormal"/>
      </w:pPr>
    </w:p>
    <w:p w14:paraId="3D29992A" w14:textId="177D2E38" w:rsidR="00C96657" w:rsidRDefault="009452F5" w:rsidP="00983691">
      <w:pPr>
        <w:pStyle w:val="Standardabsatz"/>
        <w:spacing w:after="0"/>
        <w:rPr>
          <w:b/>
          <w:sz w:val="20"/>
        </w:rPr>
      </w:pPr>
      <w:r>
        <w:rPr>
          <w:noProof/>
        </w:rPr>
        <w:drawing>
          <wp:inline distT="0" distB="0" distL="0" distR="0" wp14:anchorId="3AE2059A" wp14:editId="1450120B">
            <wp:extent cx="2874818" cy="1617123"/>
            <wp:effectExtent l="0" t="0" r="1905" b="254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81127" cy="1620672"/>
                    </a:xfrm>
                    <a:prstGeom prst="rect">
                      <a:avLst/>
                    </a:prstGeom>
                    <a:noFill/>
                    <a:ln>
                      <a:noFill/>
                    </a:ln>
                  </pic:spPr>
                </pic:pic>
              </a:graphicData>
            </a:graphic>
          </wp:inline>
        </w:drawing>
      </w:r>
      <w:r>
        <w:br/>
      </w:r>
      <w:r w:rsidR="00567065" w:rsidRPr="00567065">
        <w:rPr>
          <w:b/>
          <w:sz w:val="20"/>
        </w:rPr>
        <w:t>WG_Maui_Haleakalā Highway_0</w:t>
      </w:r>
      <w:r w:rsidR="00567065">
        <w:rPr>
          <w:b/>
          <w:sz w:val="20"/>
        </w:rPr>
        <w:t>3</w:t>
      </w:r>
    </w:p>
    <w:p w14:paraId="628D6765" w14:textId="3862DBAF" w:rsidR="00BD0CC6" w:rsidRDefault="009452F5" w:rsidP="00983691">
      <w:pPr>
        <w:pStyle w:val="Standardabsatz"/>
        <w:spacing w:after="0"/>
        <w:rPr>
          <w:color w:val="000000"/>
          <w:sz w:val="20"/>
          <w:szCs w:val="20"/>
        </w:rPr>
      </w:pPr>
      <w:r w:rsidRPr="009452F5">
        <w:rPr>
          <w:color w:val="000000"/>
          <w:sz w:val="20"/>
          <w:szCs w:val="20"/>
        </w:rPr>
        <w:t>„</w:t>
      </w:r>
      <w:r w:rsidRPr="00983691">
        <w:rPr>
          <w:color w:val="000000"/>
          <w:sz w:val="20"/>
          <w:szCs w:val="20"/>
        </w:rPr>
        <w:t>Es war großartig, als Wirtgen kam und uns an den Maschinen schulte!“ freut</w:t>
      </w:r>
      <w:r w:rsidR="00983691">
        <w:rPr>
          <w:color w:val="000000"/>
          <w:sz w:val="20"/>
          <w:szCs w:val="20"/>
        </w:rPr>
        <w:t>e</w:t>
      </w:r>
      <w:r w:rsidRPr="00983691">
        <w:rPr>
          <w:color w:val="000000"/>
          <w:sz w:val="20"/>
          <w:szCs w:val="20"/>
        </w:rPr>
        <w:t xml:space="preserve"> sich Tyrone Pullman, Bauführer bei Maui Paving.</w:t>
      </w:r>
    </w:p>
    <w:p w14:paraId="51F91FE4" w14:textId="43928B09" w:rsidR="00046A44" w:rsidRDefault="00046A44" w:rsidP="00046A44">
      <w:pPr>
        <w:pStyle w:val="Note"/>
        <w:rPr>
          <w:i w:val="0"/>
        </w:rPr>
      </w:pPr>
      <w:r w:rsidRPr="001B56BB">
        <w:rPr>
          <w:noProof/>
        </w:rPr>
        <w:lastRenderedPageBreak/>
        <w:drawing>
          <wp:inline distT="0" distB="0" distL="0" distR="0" wp14:anchorId="5D494C89" wp14:editId="600A1463">
            <wp:extent cx="2827999" cy="1590675"/>
            <wp:effectExtent l="0" t="0" r="0" b="0"/>
            <wp:docPr id="179886027" name="Grafik 179886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828967" cy="1591220"/>
                    </a:xfrm>
                    <a:prstGeom prst="rect">
                      <a:avLst/>
                    </a:prstGeom>
                    <a:noFill/>
                    <a:ln>
                      <a:noFill/>
                    </a:ln>
                  </pic:spPr>
                </pic:pic>
              </a:graphicData>
            </a:graphic>
          </wp:inline>
        </w:drawing>
      </w:r>
      <w:r w:rsidRPr="001B56BB">
        <w:rPr>
          <w:i w:val="0"/>
        </w:rPr>
        <w:br/>
      </w:r>
      <w:r w:rsidR="00567065" w:rsidRPr="00567065">
        <w:rPr>
          <w:b/>
          <w:i w:val="0"/>
          <w:color w:val="auto"/>
          <w:szCs w:val="24"/>
        </w:rPr>
        <w:t>WG_Maui_Haleakalā Highway_0</w:t>
      </w:r>
      <w:r w:rsidR="00567065">
        <w:rPr>
          <w:b/>
          <w:i w:val="0"/>
          <w:color w:val="auto"/>
          <w:szCs w:val="24"/>
        </w:rPr>
        <w:t>4</w:t>
      </w:r>
      <w:r w:rsidRPr="001B56BB">
        <w:rPr>
          <w:b/>
          <w:i w:val="0"/>
          <w:color w:val="auto"/>
          <w:szCs w:val="24"/>
        </w:rPr>
        <w:t xml:space="preserve"> </w:t>
      </w:r>
      <w:r w:rsidRPr="001B56BB">
        <w:rPr>
          <w:b/>
          <w:i w:val="0"/>
          <w:color w:val="auto"/>
          <w:szCs w:val="24"/>
        </w:rPr>
        <w:br/>
      </w:r>
      <w:r w:rsidRPr="001B56BB">
        <w:rPr>
          <w:i w:val="0"/>
        </w:rPr>
        <w:t>Zack Gonzales, General Manager von Maui Paving</w:t>
      </w:r>
      <w:r>
        <w:rPr>
          <w:i w:val="0"/>
        </w:rPr>
        <w:t>, zeigt sich begeistert von dem ersten Einsatz der Wirtgen Fräsen und des Vögele Fertigers</w:t>
      </w:r>
    </w:p>
    <w:p w14:paraId="67E83AFA" w14:textId="21E7C405" w:rsidR="00980313" w:rsidRPr="001B56BB" w:rsidRDefault="00714D6B" w:rsidP="00A96B2E">
      <w:pPr>
        <w:pStyle w:val="Note"/>
        <w:rPr>
          <w:lang w:eastAsia="de-DE"/>
        </w:rPr>
      </w:pPr>
      <w:r w:rsidRPr="001B56BB">
        <w:rPr>
          <w:lang w:eastAsia="de-DE"/>
        </w:rPr>
        <w:t xml:space="preserve">Hinweis: Diese Fotos dienen lediglich der Voransicht. Für den </w:t>
      </w:r>
      <w:r w:rsidRPr="001B56BB">
        <w:t>Abdruck</w:t>
      </w:r>
      <w:r w:rsidRPr="001B56BB">
        <w:rPr>
          <w:lang w:eastAsia="de-DE"/>
        </w:rPr>
        <w:t xml:space="preserve"> in den Publikationen nutzen Sie bitte die Fotos in 300 dpi-Auflösung, die in beigefügtem Download zur Verfügung stehen.</w:t>
      </w:r>
    </w:p>
    <w:p w14:paraId="5357B9A6" w14:textId="14CE9478" w:rsidR="000522F5" w:rsidRPr="001B56BB" w:rsidRDefault="000522F5" w:rsidP="000522F5">
      <w:pPr>
        <w:rPr>
          <w:b/>
          <w:bCs/>
          <w:sz w:val="22"/>
          <w:szCs w:val="22"/>
        </w:rPr>
      </w:pPr>
      <w:r w:rsidRPr="001B56BB">
        <w:rPr>
          <w:b/>
          <w:bCs/>
          <w:sz w:val="22"/>
          <w:szCs w:val="22"/>
        </w:rPr>
        <w:t>Video:</w:t>
      </w:r>
    </w:p>
    <w:p w14:paraId="4D819CF9" w14:textId="38DAD48F" w:rsidR="000522F5" w:rsidRDefault="000522F5" w:rsidP="000522F5">
      <w:pPr>
        <w:pStyle w:val="Standardabsatz"/>
        <w:rPr>
          <w:lang w:eastAsia="de-DE"/>
        </w:rPr>
      </w:pPr>
    </w:p>
    <w:p w14:paraId="494C03B6" w14:textId="6B00CFDF" w:rsidR="000522F5" w:rsidRPr="001B56BB" w:rsidRDefault="00842A77" w:rsidP="000522F5">
      <w:pPr>
        <w:pStyle w:val="Standardabsatz"/>
        <w:rPr>
          <w:bCs/>
          <w:iCs/>
          <w:sz w:val="20"/>
          <w:szCs w:val="20"/>
        </w:rPr>
      </w:pPr>
      <w:r>
        <w:rPr>
          <w:noProof/>
          <w:lang w:eastAsia="de-DE"/>
        </w:rPr>
        <w:drawing>
          <wp:inline distT="0" distB="0" distL="0" distR="0" wp14:anchorId="521154CB" wp14:editId="71332A35">
            <wp:extent cx="2930236" cy="1648296"/>
            <wp:effectExtent l="0" t="0" r="381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934593" cy="1650747"/>
                    </a:xfrm>
                    <a:prstGeom prst="rect">
                      <a:avLst/>
                    </a:prstGeom>
                    <a:noFill/>
                    <a:ln>
                      <a:noFill/>
                    </a:ln>
                  </pic:spPr>
                </pic:pic>
              </a:graphicData>
            </a:graphic>
          </wp:inline>
        </w:drawing>
      </w:r>
      <w:r w:rsidR="00BD0CC6">
        <w:rPr>
          <w:lang w:eastAsia="de-DE"/>
        </w:rPr>
        <w:t xml:space="preserve"> </w:t>
      </w:r>
      <w:hyperlink r:id="rId15" w:history="1">
        <w:r w:rsidR="000522F5" w:rsidRPr="00F0043C">
          <w:rPr>
            <w:rStyle w:val="Hyperlink"/>
            <w:bCs/>
            <w:iCs/>
            <w:sz w:val="20"/>
            <w:szCs w:val="20"/>
          </w:rPr>
          <w:t>Um das Video zu sehen, klicken Sie bitte hier.</w:t>
        </w:r>
      </w:hyperlink>
    </w:p>
    <w:p w14:paraId="00C42D56" w14:textId="0FEBCE01" w:rsidR="00842A77" w:rsidRDefault="00842A77" w:rsidP="00842A77">
      <w:pPr>
        <w:rPr>
          <w:color w:val="41535D"/>
          <w:sz w:val="20"/>
          <w:szCs w:val="20"/>
        </w:rPr>
      </w:pPr>
      <w:bookmarkStart w:id="0" w:name="_Hlk177486135"/>
    </w:p>
    <w:p w14:paraId="298D07AE" w14:textId="7ECE1628" w:rsidR="00F17965" w:rsidRPr="001B56BB" w:rsidRDefault="00D73C08" w:rsidP="00F17965">
      <w:pPr>
        <w:snapToGrid w:val="0"/>
        <w:contextualSpacing/>
        <w:rPr>
          <w:rFonts w:eastAsia="Times New Roman"/>
          <w:b/>
          <w:iCs/>
          <w:color w:val="0070C0"/>
          <w:sz w:val="22"/>
          <w:szCs w:val="24"/>
        </w:rPr>
      </w:pPr>
      <w:hyperlink r:id="rId16" w:history="1">
        <w:r w:rsidR="00F17965" w:rsidRPr="001B56BB">
          <w:rPr>
            <w:rFonts w:eastAsia="Times New Roman"/>
            <w:b/>
            <w:iCs/>
            <w:color w:val="0070C0"/>
            <w:sz w:val="20"/>
            <w:szCs w:val="20"/>
            <w:u w:val="single"/>
          </w:rPr>
          <w:t>Mehr Videos finden Sie auf dem YouTube Channel der Wirtgen Group</w:t>
        </w:r>
      </w:hyperlink>
      <w:r w:rsidR="00F17965" w:rsidRPr="001B56BB">
        <w:rPr>
          <w:rFonts w:eastAsia="Times New Roman"/>
          <w:b/>
          <w:iCs/>
          <w:color w:val="0070C0"/>
          <w:sz w:val="20"/>
          <w:szCs w:val="20"/>
          <w:u w:val="single"/>
        </w:rPr>
        <w:t>.</w:t>
      </w:r>
    </w:p>
    <w:bookmarkEnd w:id="0"/>
    <w:p w14:paraId="077F39DC" w14:textId="77777777" w:rsidR="00F17965" w:rsidRPr="001B56BB" w:rsidRDefault="00F17965" w:rsidP="000522F5">
      <w:pPr>
        <w:pStyle w:val="Standardabsatz"/>
        <w:rPr>
          <w:lang w:eastAsia="de-DE"/>
        </w:rPr>
      </w:pPr>
    </w:p>
    <w:p w14:paraId="717825D0" w14:textId="4B1B0DAB" w:rsidR="00B409DF" w:rsidRPr="001B56BB" w:rsidRDefault="00B409DF" w:rsidP="00B409DF">
      <w:pPr>
        <w:pStyle w:val="Absatzberschrift"/>
        <w:rPr>
          <w:iCs/>
        </w:rPr>
      </w:pPr>
      <w:r w:rsidRPr="001B56BB">
        <w:rPr>
          <w:iCs/>
        </w:rPr>
        <w:t>Weitere Informationen erhalten Sie bei:</w:t>
      </w:r>
    </w:p>
    <w:p w14:paraId="294F8CA8" w14:textId="77777777" w:rsidR="00B409DF" w:rsidRPr="001B56BB" w:rsidRDefault="00B409DF" w:rsidP="00B409DF">
      <w:pPr>
        <w:pStyle w:val="Absatzberschrift"/>
      </w:pPr>
    </w:p>
    <w:p w14:paraId="6BD3D8AD" w14:textId="77777777" w:rsidR="00B409DF" w:rsidRPr="001B56BB" w:rsidRDefault="00B409DF" w:rsidP="00B409DF">
      <w:pPr>
        <w:pStyle w:val="Absatzberschrift"/>
        <w:rPr>
          <w:b w:val="0"/>
          <w:bCs/>
          <w:szCs w:val="22"/>
        </w:rPr>
      </w:pPr>
      <w:r w:rsidRPr="001B56BB">
        <w:rPr>
          <w:b w:val="0"/>
          <w:bCs/>
        </w:rPr>
        <w:t>WIRTGEN GROUP</w:t>
      </w:r>
    </w:p>
    <w:p w14:paraId="392C6846" w14:textId="77777777" w:rsidR="00B409DF" w:rsidRPr="001B56BB" w:rsidRDefault="00B409DF" w:rsidP="00B409DF">
      <w:pPr>
        <w:pStyle w:val="Fuzeile1"/>
      </w:pPr>
      <w:r w:rsidRPr="001B56BB">
        <w:t>Public Relations</w:t>
      </w:r>
    </w:p>
    <w:p w14:paraId="77A90FFB" w14:textId="77777777" w:rsidR="00B409DF" w:rsidRPr="001B56BB" w:rsidRDefault="00B409DF" w:rsidP="00B409DF">
      <w:pPr>
        <w:pStyle w:val="Fuzeile1"/>
      </w:pPr>
      <w:r w:rsidRPr="001B56BB">
        <w:t>Reinhard-Wirtgen-Straße 2</w:t>
      </w:r>
    </w:p>
    <w:p w14:paraId="2BD7061F" w14:textId="77777777" w:rsidR="00B409DF" w:rsidRPr="001B56BB" w:rsidRDefault="00B409DF" w:rsidP="00B409DF">
      <w:pPr>
        <w:pStyle w:val="Fuzeile1"/>
      </w:pPr>
      <w:r w:rsidRPr="001B56BB">
        <w:t>53578 Windhagen</w:t>
      </w:r>
    </w:p>
    <w:p w14:paraId="7312A980" w14:textId="77777777" w:rsidR="00B409DF" w:rsidRPr="001B56BB" w:rsidRDefault="00B409DF" w:rsidP="00B409DF">
      <w:pPr>
        <w:pStyle w:val="Fuzeile1"/>
      </w:pPr>
      <w:r w:rsidRPr="001B56BB">
        <w:t>Deutschland</w:t>
      </w:r>
    </w:p>
    <w:p w14:paraId="2DFD9654" w14:textId="77777777" w:rsidR="00B409DF" w:rsidRPr="001B56BB" w:rsidRDefault="00B409DF" w:rsidP="00B409DF">
      <w:pPr>
        <w:pStyle w:val="Fuzeile1"/>
      </w:pPr>
    </w:p>
    <w:p w14:paraId="747CCDAF" w14:textId="161BDE9E" w:rsidR="00B409DF" w:rsidRPr="001B56BB" w:rsidRDefault="00B409DF" w:rsidP="006B071D">
      <w:pPr>
        <w:pStyle w:val="Fuzeile1"/>
        <w:tabs>
          <w:tab w:val="left" w:pos="1134"/>
        </w:tabs>
        <w:rPr>
          <w:rFonts w:ascii="Times New Roman" w:hAnsi="Times New Roman" w:cs="Times New Roman"/>
        </w:rPr>
      </w:pPr>
      <w:r w:rsidRPr="001B56BB">
        <w:t xml:space="preserve">Telefon: </w:t>
      </w:r>
      <w:r w:rsidR="006B071D">
        <w:tab/>
      </w:r>
      <w:r w:rsidRPr="001B56BB">
        <w:t>+49 (0) 2645 131 – 1966</w:t>
      </w:r>
    </w:p>
    <w:p w14:paraId="72EBA31D" w14:textId="463804ED" w:rsidR="00B409DF" w:rsidRPr="001B56BB" w:rsidRDefault="00B409DF" w:rsidP="006B071D">
      <w:pPr>
        <w:pStyle w:val="Fuzeile1"/>
        <w:tabs>
          <w:tab w:val="left" w:pos="1134"/>
        </w:tabs>
      </w:pPr>
      <w:r w:rsidRPr="001B56BB">
        <w:t xml:space="preserve">Telefax: </w:t>
      </w:r>
      <w:r w:rsidR="006B071D">
        <w:tab/>
      </w:r>
      <w:r w:rsidRPr="001B56BB">
        <w:t>+49 (0) 2645 131 – 499</w:t>
      </w:r>
    </w:p>
    <w:p w14:paraId="54DD8925" w14:textId="5F3A2B2A" w:rsidR="00B409DF" w:rsidRDefault="00B409DF" w:rsidP="006B071D">
      <w:pPr>
        <w:pStyle w:val="Fuzeile1"/>
        <w:tabs>
          <w:tab w:val="left" w:pos="1134"/>
        </w:tabs>
      </w:pPr>
      <w:r w:rsidRPr="001B56BB">
        <w:t xml:space="preserve">E-Mail: </w:t>
      </w:r>
      <w:r w:rsidR="006B071D">
        <w:tab/>
      </w:r>
      <w:r w:rsidR="00D73C08" w:rsidRPr="00D73C08">
        <w:t>PR@wirtgen-group.com</w:t>
      </w:r>
    </w:p>
    <w:p w14:paraId="267450A0" w14:textId="77777777" w:rsidR="00D73C08" w:rsidRPr="001B56BB" w:rsidRDefault="00D73C08" w:rsidP="006B071D">
      <w:pPr>
        <w:pStyle w:val="Fuzeile1"/>
        <w:tabs>
          <w:tab w:val="left" w:pos="1134"/>
        </w:tabs>
      </w:pPr>
    </w:p>
    <w:p w14:paraId="11BA6AC4" w14:textId="77777777" w:rsidR="00B409DF" w:rsidRPr="001B56BB" w:rsidRDefault="00B409DF" w:rsidP="00B409DF">
      <w:pPr>
        <w:pStyle w:val="Fuzeile1"/>
      </w:pPr>
      <w:r w:rsidRPr="001B56BB">
        <w:t>www.wirtgen-group.com</w:t>
      </w:r>
    </w:p>
    <w:sectPr w:rsidR="00B409DF" w:rsidRPr="001B56BB" w:rsidSect="00CA4A09">
      <w:headerReference w:type="even" r:id="rId17"/>
      <w:headerReference w:type="default" r:id="rId18"/>
      <w:footerReference w:type="default" r:id="rId19"/>
      <w:headerReference w:type="first" r:id="rId20"/>
      <w:footerReference w:type="first" r:id="rId21"/>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39395" w14:textId="77777777" w:rsidR="00DF75A6" w:rsidRDefault="00DF75A6" w:rsidP="00E55534">
      <w:r>
        <w:separator/>
      </w:r>
    </w:p>
  </w:endnote>
  <w:endnote w:type="continuationSeparator" w:id="0">
    <w:p w14:paraId="0AE5446D" w14:textId="77777777" w:rsidR="00DF75A6" w:rsidRDefault="00DF75A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92863" w14:textId="77777777" w:rsidR="00DF75A6" w:rsidRDefault="00DF75A6" w:rsidP="00E55534">
      <w:r>
        <w:separator/>
      </w:r>
    </w:p>
  </w:footnote>
  <w:footnote w:type="continuationSeparator" w:id="0">
    <w:p w14:paraId="6961C982" w14:textId="77777777" w:rsidR="00DF75A6" w:rsidRDefault="00DF75A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36396DDC" w:rsidR="00615CDA" w:rsidRPr="00615CDA" w:rsidRDefault="00A24FC8">
                          <w:pPr>
                            <w:rPr>
                              <w:rFonts w:ascii="Calibri" w:eastAsia="Calibri" w:hAnsi="Calibri" w:cs="Calibri"/>
                              <w:noProof/>
                              <w:color w:val="FF0000"/>
                              <w:sz w:val="20"/>
                              <w:szCs w:val="20"/>
                            </w:rPr>
                          </w:pPr>
                          <w:r>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36396DDC" w:rsidR="00615CDA" w:rsidRPr="00615CDA" w:rsidRDefault="00A24FC8">
                    <w:pPr>
                      <w:rPr>
                        <w:rFonts w:ascii="Calibri" w:eastAsia="Calibri" w:hAnsi="Calibri" w:cs="Calibri"/>
                        <w:noProof/>
                        <w:color w:val="FF0000"/>
                        <w:sz w:val="20"/>
                        <w:szCs w:val="20"/>
                      </w:rPr>
                    </w:pPr>
                    <w:r>
                      <w:rPr>
                        <w:rFonts w:ascii="Calibri" w:eastAsia="Calibri" w:hAnsi="Calibri" w:cs="Calibri"/>
                        <w:noProof/>
                        <w:color w:val="FF0000"/>
                        <w:sz w:val="20"/>
                        <w:szCs w:val="20"/>
                      </w:rPr>
                      <w:t>Public</w:t>
                    </w:r>
                  </w:p>
                </w:txbxContent>
              </v:textbox>
              <w10:wrap type="square" anchorx="margin"/>
            </v:shape>
          </w:pict>
        </mc:Fallback>
      </mc:AlternateContent>
    </w:r>
    <w:r w:rsidR="000278CB" w:rsidRPr="000278CB">
      <w:rPr>
        <w:noProof/>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eastAsia="zh-CN"/>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v:textbox>
              <w10:wrap type="square" anchorx="margin"/>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46A44"/>
    <w:rsid w:val="000522F5"/>
    <w:rsid w:val="0005285B"/>
    <w:rsid w:val="00055529"/>
    <w:rsid w:val="00056224"/>
    <w:rsid w:val="00062C3A"/>
    <w:rsid w:val="000656FA"/>
    <w:rsid w:val="00066D09"/>
    <w:rsid w:val="0009665C"/>
    <w:rsid w:val="000A0479"/>
    <w:rsid w:val="000A36D9"/>
    <w:rsid w:val="000A4C7D"/>
    <w:rsid w:val="000B582B"/>
    <w:rsid w:val="000C31EE"/>
    <w:rsid w:val="000C7C82"/>
    <w:rsid w:val="000D15C3"/>
    <w:rsid w:val="000D357E"/>
    <w:rsid w:val="000E24F8"/>
    <w:rsid w:val="000E5192"/>
    <w:rsid w:val="000E5738"/>
    <w:rsid w:val="000F3749"/>
    <w:rsid w:val="000F39FE"/>
    <w:rsid w:val="00103205"/>
    <w:rsid w:val="0011795C"/>
    <w:rsid w:val="0012026F"/>
    <w:rsid w:val="00130601"/>
    <w:rsid w:val="00132055"/>
    <w:rsid w:val="00137FEF"/>
    <w:rsid w:val="00143885"/>
    <w:rsid w:val="00146C3D"/>
    <w:rsid w:val="00153B47"/>
    <w:rsid w:val="00160176"/>
    <w:rsid w:val="00160CE3"/>
    <w:rsid w:val="001613A6"/>
    <w:rsid w:val="001614F0"/>
    <w:rsid w:val="001616F4"/>
    <w:rsid w:val="001679F9"/>
    <w:rsid w:val="00174B15"/>
    <w:rsid w:val="0018021A"/>
    <w:rsid w:val="00182790"/>
    <w:rsid w:val="00182D69"/>
    <w:rsid w:val="00193CE0"/>
    <w:rsid w:val="00194FB1"/>
    <w:rsid w:val="001954AD"/>
    <w:rsid w:val="001B16BB"/>
    <w:rsid w:val="001B1EE2"/>
    <w:rsid w:val="001B34EE"/>
    <w:rsid w:val="001B56BB"/>
    <w:rsid w:val="001C1A3E"/>
    <w:rsid w:val="001F359E"/>
    <w:rsid w:val="00200355"/>
    <w:rsid w:val="0021351D"/>
    <w:rsid w:val="00242570"/>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34DA"/>
    <w:rsid w:val="002F5818"/>
    <w:rsid w:val="002F70FD"/>
    <w:rsid w:val="002F7E0B"/>
    <w:rsid w:val="0030316D"/>
    <w:rsid w:val="0032774C"/>
    <w:rsid w:val="00332D28"/>
    <w:rsid w:val="00340E41"/>
    <w:rsid w:val="0034191A"/>
    <w:rsid w:val="00343CC7"/>
    <w:rsid w:val="00364449"/>
    <w:rsid w:val="0036561D"/>
    <w:rsid w:val="0036631F"/>
    <w:rsid w:val="003665BE"/>
    <w:rsid w:val="00384A08"/>
    <w:rsid w:val="003850A9"/>
    <w:rsid w:val="003967E5"/>
    <w:rsid w:val="003A753A"/>
    <w:rsid w:val="003B3803"/>
    <w:rsid w:val="003C2A71"/>
    <w:rsid w:val="003C630C"/>
    <w:rsid w:val="003D69E3"/>
    <w:rsid w:val="003E05FC"/>
    <w:rsid w:val="003E1CB6"/>
    <w:rsid w:val="003E2E5A"/>
    <w:rsid w:val="003E3CF6"/>
    <w:rsid w:val="003E4161"/>
    <w:rsid w:val="003E759F"/>
    <w:rsid w:val="003E7853"/>
    <w:rsid w:val="003F3CA4"/>
    <w:rsid w:val="003F4C37"/>
    <w:rsid w:val="003F4E4E"/>
    <w:rsid w:val="003F57AB"/>
    <w:rsid w:val="003F5D56"/>
    <w:rsid w:val="00400FD9"/>
    <w:rsid w:val="004016F7"/>
    <w:rsid w:val="00403373"/>
    <w:rsid w:val="00406C81"/>
    <w:rsid w:val="00411941"/>
    <w:rsid w:val="00412545"/>
    <w:rsid w:val="00417237"/>
    <w:rsid w:val="00430BB0"/>
    <w:rsid w:val="004570C5"/>
    <w:rsid w:val="00461E7F"/>
    <w:rsid w:val="004647E6"/>
    <w:rsid w:val="00467F3C"/>
    <w:rsid w:val="0047498D"/>
    <w:rsid w:val="00476100"/>
    <w:rsid w:val="0047749E"/>
    <w:rsid w:val="00487BFC"/>
    <w:rsid w:val="004959E6"/>
    <w:rsid w:val="004A1833"/>
    <w:rsid w:val="004B3E60"/>
    <w:rsid w:val="004C1967"/>
    <w:rsid w:val="004D23D0"/>
    <w:rsid w:val="004D2BE0"/>
    <w:rsid w:val="004E0A77"/>
    <w:rsid w:val="004E61FD"/>
    <w:rsid w:val="004E6EF5"/>
    <w:rsid w:val="004E74CA"/>
    <w:rsid w:val="004F2745"/>
    <w:rsid w:val="00506409"/>
    <w:rsid w:val="00507BDA"/>
    <w:rsid w:val="00530E32"/>
    <w:rsid w:val="00533132"/>
    <w:rsid w:val="00534889"/>
    <w:rsid w:val="00537210"/>
    <w:rsid w:val="00541C9E"/>
    <w:rsid w:val="005649F4"/>
    <w:rsid w:val="00567065"/>
    <w:rsid w:val="005710C8"/>
    <w:rsid w:val="005711A3"/>
    <w:rsid w:val="00571590"/>
    <w:rsid w:val="00571A5C"/>
    <w:rsid w:val="00573B2B"/>
    <w:rsid w:val="005776E9"/>
    <w:rsid w:val="00587AD9"/>
    <w:rsid w:val="005909A8"/>
    <w:rsid w:val="00592DB5"/>
    <w:rsid w:val="005931CB"/>
    <w:rsid w:val="005A2B78"/>
    <w:rsid w:val="005A4F04"/>
    <w:rsid w:val="005A5300"/>
    <w:rsid w:val="005B5793"/>
    <w:rsid w:val="005C6B30"/>
    <w:rsid w:val="005C71EC"/>
    <w:rsid w:val="005D2568"/>
    <w:rsid w:val="005D7B09"/>
    <w:rsid w:val="005E764C"/>
    <w:rsid w:val="005F16C3"/>
    <w:rsid w:val="005F5C95"/>
    <w:rsid w:val="005F68A5"/>
    <w:rsid w:val="006063D4"/>
    <w:rsid w:val="00612D6C"/>
    <w:rsid w:val="00615CDA"/>
    <w:rsid w:val="00623B37"/>
    <w:rsid w:val="006330A2"/>
    <w:rsid w:val="00642EB6"/>
    <w:rsid w:val="006433E2"/>
    <w:rsid w:val="00650088"/>
    <w:rsid w:val="00651E5D"/>
    <w:rsid w:val="00675B37"/>
    <w:rsid w:val="00677F11"/>
    <w:rsid w:val="00682B1A"/>
    <w:rsid w:val="00690D7C"/>
    <w:rsid w:val="00690DFE"/>
    <w:rsid w:val="00691678"/>
    <w:rsid w:val="006B071D"/>
    <w:rsid w:val="006B3EEC"/>
    <w:rsid w:val="006C0C87"/>
    <w:rsid w:val="006D7EAC"/>
    <w:rsid w:val="006E0104"/>
    <w:rsid w:val="006F7602"/>
    <w:rsid w:val="00701FE2"/>
    <w:rsid w:val="007100BC"/>
    <w:rsid w:val="00714D6B"/>
    <w:rsid w:val="00722A17"/>
    <w:rsid w:val="00723F4F"/>
    <w:rsid w:val="00745292"/>
    <w:rsid w:val="00755AE0"/>
    <w:rsid w:val="0075761B"/>
    <w:rsid w:val="00757B83"/>
    <w:rsid w:val="00774358"/>
    <w:rsid w:val="0078789D"/>
    <w:rsid w:val="00791A69"/>
    <w:rsid w:val="00791DE1"/>
    <w:rsid w:val="0079462A"/>
    <w:rsid w:val="00794830"/>
    <w:rsid w:val="00797CAA"/>
    <w:rsid w:val="007A2B6F"/>
    <w:rsid w:val="007A46B3"/>
    <w:rsid w:val="007A6BD2"/>
    <w:rsid w:val="007B00DF"/>
    <w:rsid w:val="007B7CE0"/>
    <w:rsid w:val="007C2658"/>
    <w:rsid w:val="007C2FEE"/>
    <w:rsid w:val="007C4A0F"/>
    <w:rsid w:val="007C4A1C"/>
    <w:rsid w:val="007C5043"/>
    <w:rsid w:val="007D0EFA"/>
    <w:rsid w:val="007D13DF"/>
    <w:rsid w:val="007D59A2"/>
    <w:rsid w:val="007E20D0"/>
    <w:rsid w:val="007E25A6"/>
    <w:rsid w:val="007E3DAB"/>
    <w:rsid w:val="008053B3"/>
    <w:rsid w:val="00820315"/>
    <w:rsid w:val="00823073"/>
    <w:rsid w:val="0082316D"/>
    <w:rsid w:val="00832921"/>
    <w:rsid w:val="008334EC"/>
    <w:rsid w:val="00834472"/>
    <w:rsid w:val="00836A5D"/>
    <w:rsid w:val="00840119"/>
    <w:rsid w:val="008427F2"/>
    <w:rsid w:val="00842A77"/>
    <w:rsid w:val="00843B45"/>
    <w:rsid w:val="0084571C"/>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E56AA"/>
    <w:rsid w:val="008F7BB7"/>
    <w:rsid w:val="0090337E"/>
    <w:rsid w:val="009049D8"/>
    <w:rsid w:val="00910609"/>
    <w:rsid w:val="009125E2"/>
    <w:rsid w:val="00914C7E"/>
    <w:rsid w:val="00915841"/>
    <w:rsid w:val="00922098"/>
    <w:rsid w:val="009328FA"/>
    <w:rsid w:val="00936A78"/>
    <w:rsid w:val="009375E1"/>
    <w:rsid w:val="009452F5"/>
    <w:rsid w:val="00952853"/>
    <w:rsid w:val="00962E14"/>
    <w:rsid w:val="009646E4"/>
    <w:rsid w:val="00977EC3"/>
    <w:rsid w:val="00980313"/>
    <w:rsid w:val="00983691"/>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4FC8"/>
    <w:rsid w:val="00A27829"/>
    <w:rsid w:val="00A30886"/>
    <w:rsid w:val="00A46F1E"/>
    <w:rsid w:val="00A82395"/>
    <w:rsid w:val="00A936E2"/>
    <w:rsid w:val="00A9389A"/>
    <w:rsid w:val="00A954C4"/>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1EFF"/>
    <w:rsid w:val="00B62CF5"/>
    <w:rsid w:val="00B63C90"/>
    <w:rsid w:val="00B65A46"/>
    <w:rsid w:val="00B70425"/>
    <w:rsid w:val="00B8202E"/>
    <w:rsid w:val="00B85705"/>
    <w:rsid w:val="00B874DC"/>
    <w:rsid w:val="00B9053E"/>
    <w:rsid w:val="00B90F78"/>
    <w:rsid w:val="00B91123"/>
    <w:rsid w:val="00B937EB"/>
    <w:rsid w:val="00B955DE"/>
    <w:rsid w:val="00BA7BC5"/>
    <w:rsid w:val="00BC0632"/>
    <w:rsid w:val="00BC0E38"/>
    <w:rsid w:val="00BC1961"/>
    <w:rsid w:val="00BC487A"/>
    <w:rsid w:val="00BD0CC6"/>
    <w:rsid w:val="00BD1058"/>
    <w:rsid w:val="00BD50F6"/>
    <w:rsid w:val="00BD5391"/>
    <w:rsid w:val="00BD5987"/>
    <w:rsid w:val="00BD764C"/>
    <w:rsid w:val="00BF56B2"/>
    <w:rsid w:val="00C03EFB"/>
    <w:rsid w:val="00C055AB"/>
    <w:rsid w:val="00C11F95"/>
    <w:rsid w:val="00C136DF"/>
    <w:rsid w:val="00C17501"/>
    <w:rsid w:val="00C22FD6"/>
    <w:rsid w:val="00C232C2"/>
    <w:rsid w:val="00C40627"/>
    <w:rsid w:val="00C43EAF"/>
    <w:rsid w:val="00C457C3"/>
    <w:rsid w:val="00C644CA"/>
    <w:rsid w:val="00C658FC"/>
    <w:rsid w:val="00C7278D"/>
    <w:rsid w:val="00C73005"/>
    <w:rsid w:val="00C84FDC"/>
    <w:rsid w:val="00C85E18"/>
    <w:rsid w:val="00C96657"/>
    <w:rsid w:val="00C96E9F"/>
    <w:rsid w:val="00CA3457"/>
    <w:rsid w:val="00CA35E3"/>
    <w:rsid w:val="00CA4A09"/>
    <w:rsid w:val="00CA4F06"/>
    <w:rsid w:val="00CC5A63"/>
    <w:rsid w:val="00CC787C"/>
    <w:rsid w:val="00CF36C9"/>
    <w:rsid w:val="00D00EC4"/>
    <w:rsid w:val="00D164C8"/>
    <w:rsid w:val="00D166AC"/>
    <w:rsid w:val="00D16C4C"/>
    <w:rsid w:val="00D2583D"/>
    <w:rsid w:val="00D30C45"/>
    <w:rsid w:val="00D36BA2"/>
    <w:rsid w:val="00D37CF4"/>
    <w:rsid w:val="00D4487C"/>
    <w:rsid w:val="00D63D33"/>
    <w:rsid w:val="00D73352"/>
    <w:rsid w:val="00D73C08"/>
    <w:rsid w:val="00D74EA4"/>
    <w:rsid w:val="00D75611"/>
    <w:rsid w:val="00D8164D"/>
    <w:rsid w:val="00D84E46"/>
    <w:rsid w:val="00D90B5A"/>
    <w:rsid w:val="00D935C3"/>
    <w:rsid w:val="00DA0266"/>
    <w:rsid w:val="00DA0817"/>
    <w:rsid w:val="00DA0F4B"/>
    <w:rsid w:val="00DA3E23"/>
    <w:rsid w:val="00DA477E"/>
    <w:rsid w:val="00DB4BB0"/>
    <w:rsid w:val="00DD0C2F"/>
    <w:rsid w:val="00DE461D"/>
    <w:rsid w:val="00DF75A6"/>
    <w:rsid w:val="00E04039"/>
    <w:rsid w:val="00E14608"/>
    <w:rsid w:val="00E15EBE"/>
    <w:rsid w:val="00E21E67"/>
    <w:rsid w:val="00E246B7"/>
    <w:rsid w:val="00E30EBF"/>
    <w:rsid w:val="00E316C0"/>
    <w:rsid w:val="00E31E03"/>
    <w:rsid w:val="00E424CB"/>
    <w:rsid w:val="00E43ECD"/>
    <w:rsid w:val="00E51170"/>
    <w:rsid w:val="00E52D70"/>
    <w:rsid w:val="00E55534"/>
    <w:rsid w:val="00E565DC"/>
    <w:rsid w:val="00E7116D"/>
    <w:rsid w:val="00E72429"/>
    <w:rsid w:val="00E83680"/>
    <w:rsid w:val="00E914D1"/>
    <w:rsid w:val="00E960D8"/>
    <w:rsid w:val="00EA3308"/>
    <w:rsid w:val="00EB488E"/>
    <w:rsid w:val="00EB5FCA"/>
    <w:rsid w:val="00ED57EB"/>
    <w:rsid w:val="00ED7F68"/>
    <w:rsid w:val="00EF2575"/>
    <w:rsid w:val="00EF25C6"/>
    <w:rsid w:val="00EF5828"/>
    <w:rsid w:val="00F0043C"/>
    <w:rsid w:val="00F048D4"/>
    <w:rsid w:val="00F17965"/>
    <w:rsid w:val="00F207FE"/>
    <w:rsid w:val="00F20920"/>
    <w:rsid w:val="00F23212"/>
    <w:rsid w:val="00F33B16"/>
    <w:rsid w:val="00F353EA"/>
    <w:rsid w:val="00F35E01"/>
    <w:rsid w:val="00F36C27"/>
    <w:rsid w:val="00F377F0"/>
    <w:rsid w:val="00F506C8"/>
    <w:rsid w:val="00F56318"/>
    <w:rsid w:val="00F64977"/>
    <w:rsid w:val="00F67C95"/>
    <w:rsid w:val="00F74540"/>
    <w:rsid w:val="00F75B79"/>
    <w:rsid w:val="00F7614D"/>
    <w:rsid w:val="00F82525"/>
    <w:rsid w:val="00F91AC4"/>
    <w:rsid w:val="00F97FEA"/>
    <w:rsid w:val="00FA2DD8"/>
    <w:rsid w:val="00FB5CB4"/>
    <w:rsid w:val="00FB60E1"/>
    <w:rsid w:val="00FD1E6F"/>
    <w:rsid w:val="00FD3768"/>
    <w:rsid w:val="00FD51E9"/>
    <w:rsid w:val="00FD77C1"/>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0522F5"/>
    <w:rPr>
      <w:color w:val="605E5C"/>
      <w:shd w:val="clear" w:color="auto" w:fill="E1DFDD"/>
    </w:rPr>
  </w:style>
  <w:style w:type="character" w:styleId="BesuchterLink">
    <w:name w:val="FollowedHyperlink"/>
    <w:basedOn w:val="Absatz-Standardschriftart"/>
    <w:uiPriority w:val="99"/>
    <w:semiHidden/>
    <w:unhideWhenUsed/>
    <w:rsid w:val="00F17965"/>
    <w:rPr>
      <w:color w:val="800080" w:themeColor="followedHyperlink"/>
      <w:u w:val="single"/>
    </w:rPr>
  </w:style>
  <w:style w:type="paragraph" w:styleId="berarbeitung">
    <w:name w:val="Revision"/>
    <w:hidden/>
    <w:uiPriority w:val="71"/>
    <w:semiHidden/>
    <w:rsid w:val="00791DE1"/>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youtube.com/@WirtgenGroup"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yperlink" Target="https://www.youtube.com/watch?v=9NvlYMlb7DY" TargetMode="Externa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7.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3.xml><?xml version="1.0" encoding="utf-8"?>
<ds:datastoreItem xmlns:ds="http://schemas.openxmlformats.org/officeDocument/2006/customXml" ds:itemID="{4947E748-110C-411D-8335-9ADAA263A0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577</Words>
  <Characters>3638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4207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4</cp:revision>
  <cp:lastPrinted>2021-10-20T14:00:00Z</cp:lastPrinted>
  <dcterms:created xsi:type="dcterms:W3CDTF">2025-02-25T16:28:00Z</dcterms:created>
  <dcterms:modified xsi:type="dcterms:W3CDTF">2025-03-06T09:47:00Z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